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sdt>
      <w:sdtPr>
        <w:tag w:val="goog_rdk_0"/>
      </w:sdtPr>
      <w:sdtContent>
        <w:p w:rsidR="00000000" w:rsidDel="00000000" w:rsidP="00000000" w:rsidRDefault="00000000" w:rsidRPr="00000000" w14:paraId="00000001">
          <w:pPr>
            <w:shd w:fill="ffffff" w:val="clear"/>
            <w:spacing w:line="276" w:lineRule="auto"/>
            <w:jc w:val="center"/>
            <w:rPr>
              <w:b w:val="1"/>
              <w:color w:val="434343"/>
              <w:sz w:val="20"/>
              <w:szCs w:val="20"/>
            </w:rPr>
          </w:pPr>
          <w:r w:rsidDel="00000000" w:rsidR="00000000" w:rsidRPr="00000000">
            <w:rPr>
              <w:b w:val="1"/>
              <w:color w:val="434343"/>
              <w:sz w:val="20"/>
              <w:szCs w:val="20"/>
              <w:rtl w:val="0"/>
            </w:rPr>
            <w:t xml:space="preserve">WONDER WEB INC.</w:t>
          </w:r>
          <w:r w:rsidDel="00000000" w:rsidR="00000000" w:rsidRPr="00000000">
            <w:rPr>
              <w:b w:val="1"/>
              <w:color w:val="434343"/>
              <w:sz w:val="20"/>
              <w:szCs w:val="20"/>
              <w:rtl w:val="0"/>
            </w:rPr>
            <w:t xml:space="preserve"> NON-DISCLOSURE AGREEMENT</w:t>
          </w:r>
        </w:p>
      </w:sdtContent>
    </w:sdt>
    <w:p w:rsidR="00000000" w:rsidDel="00000000" w:rsidP="00000000" w:rsidRDefault="00000000" w:rsidRPr="00000000" w14:paraId="00000002">
      <w:pPr>
        <w:shd w:fill="ffffff" w:val="clear"/>
        <w:spacing w:line="276" w:lineRule="auto"/>
        <w:jc w:val="center"/>
        <w:rPr>
          <w:b w:val="1"/>
          <w:color w:val="434343"/>
          <w:sz w:val="20"/>
          <w:szCs w:val="20"/>
        </w:rPr>
      </w:pPr>
      <w:r w:rsidDel="00000000" w:rsidR="00000000" w:rsidRPr="00000000">
        <w:rPr>
          <w:rtl w:val="0"/>
        </w:rPr>
      </w:r>
    </w:p>
    <w:p w:rsidR="00000000" w:rsidDel="00000000" w:rsidP="00000000" w:rsidRDefault="00000000" w:rsidRPr="00000000" w14:paraId="00000003">
      <w:pPr>
        <w:shd w:fill="ffffff" w:val="clear"/>
        <w:spacing w:line="276" w:lineRule="auto"/>
        <w:jc w:val="center"/>
        <w:rPr>
          <w:i w:val="1"/>
          <w:color w:val="ff5d5d"/>
          <w:sz w:val="20"/>
          <w:szCs w:val="20"/>
        </w:rPr>
      </w:pPr>
      <w:r w:rsidDel="00000000" w:rsidR="00000000" w:rsidRPr="00000000">
        <w:rPr>
          <w:b w:val="1"/>
          <w:i w:val="1"/>
          <w:color w:val="ff5d5d"/>
          <w:sz w:val="20"/>
          <w:szCs w:val="20"/>
          <w:u w:val="single"/>
          <w:rtl w:val="0"/>
        </w:rPr>
        <w:t xml:space="preserve">DISCLAIMER</w:t>
      </w:r>
      <w:r w:rsidDel="00000000" w:rsidR="00000000" w:rsidRPr="00000000">
        <w:rPr>
          <w:i w:val="1"/>
          <w:color w:val="ff5d5d"/>
          <w:sz w:val="20"/>
          <w:szCs w:val="20"/>
          <w:rtl w:val="0"/>
        </w:rPr>
        <w:t xml:space="preserve">: Ironclad is not a law firm, and this sample template does not constitute or contain legal advice. To evaluate the accuracy, sufficiency, or enforceability of specific contract terms, or the applicability of these materials to your business, you should consult with a licensed attorney. Use of, and access to, this template or any of the resources contained within the site do not create an attorney-client relationship between the user and Ironclad.</w:t>
      </w:r>
    </w:p>
    <w:p w:rsidR="00000000" w:rsidDel="00000000" w:rsidP="00000000" w:rsidRDefault="00000000" w:rsidRPr="00000000" w14:paraId="00000004">
      <w:pPr>
        <w:shd w:fill="ffffff" w:val="clear"/>
        <w:spacing w:line="276" w:lineRule="auto"/>
        <w:rPr>
          <w:color w:val="434343"/>
          <w:sz w:val="20"/>
          <w:szCs w:val="20"/>
        </w:rPr>
      </w:pPr>
      <w:r w:rsidDel="00000000" w:rsidR="00000000" w:rsidRPr="00000000">
        <w:rPr>
          <w:color w:val="434343"/>
          <w:sz w:val="20"/>
          <w:szCs w:val="20"/>
          <w:rtl w:val="0"/>
        </w:rPr>
        <w:t xml:space="preserve"> </w:t>
      </w:r>
    </w:p>
    <w:p w:rsidR="00000000" w:rsidDel="00000000" w:rsidP="00000000" w:rsidRDefault="00000000" w:rsidRPr="00000000" w14:paraId="00000005">
      <w:pPr>
        <w:shd w:fill="ffffff" w:val="clear"/>
        <w:spacing w:line="276" w:lineRule="auto"/>
        <w:rPr>
          <w:color w:val="434343"/>
          <w:sz w:val="20"/>
          <w:szCs w:val="20"/>
        </w:rPr>
      </w:pPr>
      <w:r w:rsidDel="00000000" w:rsidR="00000000" w:rsidRPr="00000000">
        <w:rPr>
          <w:color w:val="434343"/>
          <w:sz w:val="20"/>
          <w:szCs w:val="20"/>
          <w:rtl w:val="0"/>
        </w:rPr>
        <w:t xml:space="preserve">"THIS NON-DISCLOSURE AGREEMENT (the “</w:t>
      </w:r>
      <w:r w:rsidDel="00000000" w:rsidR="00000000" w:rsidRPr="00000000">
        <w:rPr>
          <w:color w:val="434343"/>
          <w:sz w:val="20"/>
          <w:szCs w:val="20"/>
          <w:u w:val="single"/>
          <w:rtl w:val="0"/>
        </w:rPr>
        <w:t xml:space="preserve">Agreement</w:t>
      </w:r>
      <w:r w:rsidDel="00000000" w:rsidR="00000000" w:rsidRPr="00000000">
        <w:rPr>
          <w:color w:val="434343"/>
          <w:sz w:val="20"/>
          <w:szCs w:val="20"/>
          <w:rtl w:val="0"/>
        </w:rPr>
        <w:t xml:space="preserve">”), effective </w:t>
      </w:r>
      <w:r w:rsidDel="00000000" w:rsidR="00000000" w:rsidRPr="00000000">
        <w:rPr>
          <w:color w:val="434343"/>
          <w:sz w:val="20"/>
          <w:szCs w:val="20"/>
          <w:highlight w:val="yellow"/>
          <w:rtl w:val="0"/>
        </w:rPr>
        <w:t xml:space="preserve">effective_date</w:t>
      </w:r>
      <w:r w:rsidDel="00000000" w:rsidR="00000000" w:rsidRPr="00000000">
        <w:rPr>
          <w:color w:val="434343"/>
          <w:sz w:val="20"/>
          <w:szCs w:val="20"/>
          <w:rtl w:val="0"/>
        </w:rPr>
        <w:t xml:space="preserve"> (the “</w:t>
      </w:r>
      <w:r w:rsidDel="00000000" w:rsidR="00000000" w:rsidRPr="00000000">
        <w:rPr>
          <w:color w:val="434343"/>
          <w:sz w:val="20"/>
          <w:szCs w:val="20"/>
          <w:u w:val="single"/>
          <w:rtl w:val="0"/>
        </w:rPr>
        <w:t xml:space="preserve">Effective Date</w:t>
      </w:r>
      <w:r w:rsidDel="00000000" w:rsidR="00000000" w:rsidRPr="00000000">
        <w:rPr>
          <w:color w:val="434343"/>
          <w:sz w:val="20"/>
          <w:szCs w:val="20"/>
          <w:rtl w:val="0"/>
        </w:rPr>
        <w:t xml:space="preserve">”), is between Wonder Web Inc. (“Company”), and </w:t>
      </w:r>
      <w:r w:rsidDel="00000000" w:rsidR="00000000" w:rsidRPr="00000000">
        <w:rPr>
          <w:color w:val="434343"/>
          <w:sz w:val="20"/>
          <w:szCs w:val="20"/>
          <w:highlight w:val="yellow"/>
          <w:rtl w:val="0"/>
        </w:rPr>
        <w:t xml:space="preserve">counterparty_name</w:t>
      </w:r>
      <w:r w:rsidDel="00000000" w:rsidR="00000000" w:rsidRPr="00000000">
        <w:rPr>
          <w:color w:val="434343"/>
          <w:sz w:val="20"/>
          <w:szCs w:val="20"/>
          <w:rtl w:val="0"/>
        </w:rPr>
        <w:t xml:space="preserve"> (“Recipient”). The Company and the Recipient are sometimes referred to in this Agreement individually as a “</w:t>
      </w:r>
      <w:r w:rsidDel="00000000" w:rsidR="00000000" w:rsidRPr="00000000">
        <w:rPr>
          <w:color w:val="434343"/>
          <w:sz w:val="20"/>
          <w:szCs w:val="20"/>
          <w:u w:val="single"/>
          <w:rtl w:val="0"/>
        </w:rPr>
        <w:t xml:space="preserve">Party</w:t>
      </w:r>
      <w:r w:rsidDel="00000000" w:rsidR="00000000" w:rsidRPr="00000000">
        <w:rPr>
          <w:color w:val="434343"/>
          <w:sz w:val="20"/>
          <w:szCs w:val="20"/>
          <w:rtl w:val="0"/>
        </w:rPr>
        <w:t xml:space="preserve">” and collectively as the “</w:t>
      </w:r>
      <w:r w:rsidDel="00000000" w:rsidR="00000000" w:rsidRPr="00000000">
        <w:rPr>
          <w:color w:val="434343"/>
          <w:sz w:val="20"/>
          <w:szCs w:val="20"/>
          <w:u w:val="single"/>
          <w:rtl w:val="0"/>
        </w:rPr>
        <w:t xml:space="preserve">Parties</w:t>
      </w:r>
      <w:r w:rsidDel="00000000" w:rsidR="00000000" w:rsidRPr="00000000">
        <w:rPr>
          <w:color w:val="434343"/>
          <w:sz w:val="20"/>
          <w:szCs w:val="20"/>
          <w:rtl w:val="0"/>
        </w:rPr>
        <w:t xml:space="preserve">.”</w:t>
      </w:r>
    </w:p>
    <w:p w:rsidR="00000000" w:rsidDel="00000000" w:rsidP="00000000" w:rsidRDefault="00000000" w:rsidRPr="00000000" w14:paraId="00000006">
      <w:pPr>
        <w:shd w:fill="ffffff" w:val="clear"/>
        <w:spacing w:line="276" w:lineRule="auto"/>
        <w:rPr>
          <w:color w:val="434343"/>
          <w:sz w:val="20"/>
          <w:szCs w:val="20"/>
        </w:rPr>
      </w:pPr>
      <w:r w:rsidDel="00000000" w:rsidR="00000000" w:rsidRPr="00000000">
        <w:rPr>
          <w:color w:val="434343"/>
          <w:sz w:val="20"/>
          <w:szCs w:val="20"/>
          <w:rtl w:val="0"/>
        </w:rPr>
        <w:t xml:space="preserve"> </w:t>
      </w:r>
    </w:p>
    <w:p w:rsidR="00000000" w:rsidDel="00000000" w:rsidP="00000000" w:rsidRDefault="00000000" w:rsidRPr="00000000" w14:paraId="00000007">
      <w:pPr>
        <w:shd w:fill="ffffff" w:val="clear"/>
        <w:spacing w:line="276" w:lineRule="auto"/>
        <w:rPr>
          <w:color w:val="434343"/>
          <w:sz w:val="20"/>
          <w:szCs w:val="20"/>
        </w:rPr>
      </w:pPr>
      <w:r w:rsidDel="00000000" w:rsidR="00000000" w:rsidRPr="00000000">
        <w:rPr>
          <w:color w:val="434343"/>
          <w:sz w:val="20"/>
          <w:szCs w:val="20"/>
          <w:rtl w:val="0"/>
        </w:rPr>
        <w:t xml:space="preserve">"WHEREAS, theCompany wishes to disclose certain nonpublic confidential business information to the Recipient for purposes of engaging in preliminary discussions regarding and evaluating a possible transaction combination between the Parties (the “</w:t>
      </w:r>
      <w:r w:rsidDel="00000000" w:rsidR="00000000" w:rsidRPr="00000000">
        <w:rPr>
          <w:color w:val="434343"/>
          <w:sz w:val="20"/>
          <w:szCs w:val="20"/>
          <w:u w:val="single"/>
          <w:rtl w:val="0"/>
        </w:rPr>
        <w:t xml:space="preserve">Business Purpose</w:t>
      </w:r>
      <w:r w:rsidDel="00000000" w:rsidR="00000000" w:rsidRPr="00000000">
        <w:rPr>
          <w:color w:val="434343"/>
          <w:sz w:val="20"/>
          <w:szCs w:val="20"/>
          <w:rtl w:val="0"/>
        </w:rPr>
        <w:t xml:space="preserve">”)."</w:t>
      </w:r>
    </w:p>
    <w:p w:rsidR="00000000" w:rsidDel="00000000" w:rsidP="00000000" w:rsidRDefault="00000000" w:rsidRPr="00000000" w14:paraId="00000008">
      <w:pPr>
        <w:shd w:fill="ffffff" w:val="clear"/>
        <w:spacing w:line="276" w:lineRule="auto"/>
        <w:rPr>
          <w:color w:val="434343"/>
          <w:sz w:val="20"/>
          <w:szCs w:val="20"/>
        </w:rPr>
      </w:pPr>
      <w:r w:rsidDel="00000000" w:rsidR="00000000" w:rsidRPr="00000000">
        <w:rPr>
          <w:color w:val="434343"/>
          <w:sz w:val="20"/>
          <w:szCs w:val="20"/>
          <w:rtl w:val="0"/>
        </w:rPr>
        <w:t xml:space="preserve"> </w:t>
      </w:r>
    </w:p>
    <w:p w:rsidR="00000000" w:rsidDel="00000000" w:rsidP="00000000" w:rsidRDefault="00000000" w:rsidRPr="00000000" w14:paraId="00000009">
      <w:pPr>
        <w:shd w:fill="ffffff" w:val="clear"/>
        <w:spacing w:line="276" w:lineRule="auto"/>
        <w:rPr>
          <w:color w:val="434343"/>
          <w:sz w:val="20"/>
          <w:szCs w:val="20"/>
        </w:rPr>
      </w:pPr>
      <w:r w:rsidDel="00000000" w:rsidR="00000000" w:rsidRPr="00000000">
        <w:rPr>
          <w:color w:val="434343"/>
          <w:sz w:val="20"/>
          <w:szCs w:val="20"/>
          <w:rtl w:val="0"/>
        </w:rPr>
        <w:t xml:space="preserve">NOW THEREFORE, the Parties agree as follows:</w:t>
      </w:r>
    </w:p>
    <w:p w:rsidR="00000000" w:rsidDel="00000000" w:rsidP="00000000" w:rsidRDefault="00000000" w:rsidRPr="00000000" w14:paraId="0000000A">
      <w:pPr>
        <w:shd w:fill="ffffff" w:val="clear"/>
        <w:spacing w:line="276" w:lineRule="auto"/>
        <w:rPr>
          <w:color w:val="434343"/>
          <w:sz w:val="20"/>
          <w:szCs w:val="20"/>
        </w:rPr>
      </w:pPr>
      <w:r w:rsidDel="00000000" w:rsidR="00000000" w:rsidRPr="00000000">
        <w:rPr>
          <w:color w:val="434343"/>
          <w:sz w:val="20"/>
          <w:szCs w:val="20"/>
          <w:rtl w:val="0"/>
        </w:rPr>
        <w:t xml:space="preserve"> </w:t>
      </w:r>
    </w:p>
    <w:p w:rsidR="00000000" w:rsidDel="00000000" w:rsidP="00000000" w:rsidRDefault="00000000" w:rsidRPr="00000000" w14:paraId="0000000B">
      <w:pPr>
        <w:numPr>
          <w:ilvl w:val="0"/>
          <w:numId w:val="1"/>
        </w:numPr>
        <w:shd w:fill="ffffff" w:val="clear"/>
        <w:spacing w:line="276" w:lineRule="auto"/>
        <w:ind w:left="0" w:firstLine="0"/>
        <w:rPr>
          <w:color w:val="434343"/>
        </w:rPr>
      </w:pPr>
      <w:r w:rsidDel="00000000" w:rsidR="00000000" w:rsidRPr="00000000">
        <w:rPr>
          <w:b w:val="1"/>
          <w:color w:val="434343"/>
          <w:sz w:val="20"/>
          <w:szCs w:val="20"/>
          <w:rtl w:val="0"/>
        </w:rPr>
        <w:t xml:space="preserve">"Definition of Confidential Information</w:t>
      </w:r>
      <w:r w:rsidDel="00000000" w:rsidR="00000000" w:rsidRPr="00000000">
        <w:rPr>
          <w:color w:val="434343"/>
          <w:sz w:val="20"/>
          <w:szCs w:val="20"/>
          <w:rtl w:val="0"/>
        </w:rPr>
        <w:t xml:space="preserve">. The term “</w:t>
      </w:r>
      <w:r w:rsidDel="00000000" w:rsidR="00000000" w:rsidRPr="00000000">
        <w:rPr>
          <w:color w:val="434343"/>
          <w:sz w:val="20"/>
          <w:szCs w:val="20"/>
          <w:u w:val="single"/>
          <w:rtl w:val="0"/>
        </w:rPr>
        <w:t xml:space="preserve">Confidential Information</w:t>
      </w:r>
      <w:r w:rsidDel="00000000" w:rsidR="00000000" w:rsidRPr="00000000">
        <w:rPr>
          <w:color w:val="434343"/>
          <w:sz w:val="20"/>
          <w:szCs w:val="20"/>
          <w:rtl w:val="0"/>
        </w:rPr>
        <w:t xml:space="preserve">” means any and all information that is or has been received by the </w:t>
      </w:r>
      <w:r w:rsidDel="00000000" w:rsidR="00000000" w:rsidRPr="00000000">
        <w:rPr>
          <w:color w:val="434343"/>
          <w:sz w:val="20"/>
          <w:szCs w:val="20"/>
          <w:u w:val="single"/>
          <w:rtl w:val="0"/>
        </w:rPr>
        <w:t xml:space="preserve">Recipient</w:t>
      </w:r>
      <w:r w:rsidDel="00000000" w:rsidR="00000000" w:rsidRPr="00000000">
        <w:rPr>
          <w:color w:val="434343"/>
          <w:sz w:val="20"/>
          <w:szCs w:val="20"/>
          <w:rtl w:val="0"/>
        </w:rPr>
        <w:t xml:space="preserve"> from theCompany (the “</w:t>
      </w:r>
      <w:r w:rsidDel="00000000" w:rsidR="00000000" w:rsidRPr="00000000">
        <w:rPr>
          <w:color w:val="434343"/>
          <w:sz w:val="20"/>
          <w:szCs w:val="20"/>
          <w:u w:val="single"/>
          <w:rtl w:val="0"/>
        </w:rPr>
        <w:t xml:space="preserve">Disclosing Party</w:t>
      </w:r>
      <w:r w:rsidDel="00000000" w:rsidR="00000000" w:rsidRPr="00000000">
        <w:rPr>
          <w:color w:val="434343"/>
          <w:sz w:val="20"/>
          <w:szCs w:val="20"/>
          <w:rtl w:val="0"/>
        </w:rPr>
        <w:t xml:space="preserve">”), or which the Recipient has had access to, and that is either (a) marked as “confidential,” “proprietary,” or such similar term, or (b) non-public information related to the Disclosing Party’s business, which the Recipient should reasonably know is confidential based on the nature of such information."</w:t>
      </w:r>
      <w:r w:rsidDel="00000000" w:rsidR="00000000" w:rsidRPr="00000000">
        <w:rPr>
          <w:rtl w:val="0"/>
        </w:rPr>
      </w:r>
    </w:p>
    <w:p w:rsidR="00000000" w:rsidDel="00000000" w:rsidP="00000000" w:rsidRDefault="00000000" w:rsidRPr="00000000" w14:paraId="0000000C">
      <w:pPr>
        <w:shd w:fill="ffffff" w:val="clear"/>
        <w:spacing w:line="276" w:lineRule="auto"/>
        <w:rPr>
          <w:color w:val="434343"/>
          <w:sz w:val="20"/>
          <w:szCs w:val="20"/>
        </w:rPr>
      </w:pPr>
      <w:r w:rsidDel="00000000" w:rsidR="00000000" w:rsidRPr="00000000">
        <w:rPr>
          <w:rtl w:val="0"/>
        </w:rPr>
      </w:r>
    </w:p>
    <w:p w:rsidR="00000000" w:rsidDel="00000000" w:rsidP="00000000" w:rsidRDefault="00000000" w:rsidRPr="00000000" w14:paraId="0000000D">
      <w:pPr>
        <w:numPr>
          <w:ilvl w:val="0"/>
          <w:numId w:val="1"/>
        </w:numPr>
        <w:shd w:fill="ffffff" w:val="clear"/>
        <w:spacing w:line="276" w:lineRule="auto"/>
        <w:ind w:left="0" w:firstLine="0"/>
        <w:rPr>
          <w:color w:val="434343"/>
          <w:sz w:val="20"/>
          <w:szCs w:val="20"/>
        </w:rPr>
      </w:pPr>
      <w:r w:rsidDel="00000000" w:rsidR="00000000" w:rsidRPr="00000000">
        <w:rPr>
          <w:b w:val="1"/>
          <w:color w:val="434343"/>
          <w:sz w:val="20"/>
          <w:szCs w:val="20"/>
          <w:rtl w:val="0"/>
        </w:rPr>
        <w:t xml:space="preserve">Excluded Information</w:t>
      </w:r>
      <w:r w:rsidDel="00000000" w:rsidR="00000000" w:rsidRPr="00000000">
        <w:rPr>
          <w:color w:val="434343"/>
          <w:sz w:val="20"/>
          <w:szCs w:val="20"/>
          <w:rtl w:val="0"/>
        </w:rPr>
        <w:t xml:space="preserve">. Confidential Information shall not include any information that: (a) prior to its disclosure by the Disclosing Party is already lawfully and rightfully known by or available to the Recipient as evidenced by prior written records; (b) through no wrongful act, fault or negligence on the part of the Recipient is or hereafter becomes part of the public domain; (c) is lawfully received by the Recipient from a third party without restriction and without breach of this agreement or any other agreement; (d) is approved for public release or use by written authorization of the Disclosing Party; (e) the Recipient can demonstrate was independently developed by it without reference to the Disclosing Party’s Confidential Information; or (f) is disclosed pursuant to the requirement or request of a governmental agency or court of competent jurisdiction to the extent such disclosure is required by a valid law, regulation or court order and sufficient notice is given by the Recipient to the Disclosing Party of any such requirement or request in order to permit the Disclosing Party to seek an appropriate protective order or exemption from such requirement or request.</w:t>
      </w:r>
    </w:p>
    <w:p w:rsidR="00000000" w:rsidDel="00000000" w:rsidP="00000000" w:rsidRDefault="00000000" w:rsidRPr="00000000" w14:paraId="0000000E">
      <w:pPr>
        <w:shd w:fill="ffffff" w:val="clear"/>
        <w:spacing w:line="276" w:lineRule="auto"/>
        <w:rPr>
          <w:color w:val="434343"/>
          <w:sz w:val="20"/>
          <w:szCs w:val="20"/>
        </w:rPr>
      </w:pPr>
      <w:r w:rsidDel="00000000" w:rsidR="00000000" w:rsidRPr="00000000">
        <w:rPr>
          <w:rtl w:val="0"/>
        </w:rPr>
      </w:r>
    </w:p>
    <w:p w:rsidR="00000000" w:rsidDel="00000000" w:rsidP="00000000" w:rsidRDefault="00000000" w:rsidRPr="00000000" w14:paraId="0000000F">
      <w:pPr>
        <w:numPr>
          <w:ilvl w:val="0"/>
          <w:numId w:val="1"/>
        </w:numPr>
        <w:shd w:fill="ffffff" w:val="clear"/>
        <w:spacing w:line="276" w:lineRule="auto"/>
        <w:ind w:left="0" w:firstLine="0"/>
        <w:rPr>
          <w:color w:val="434343"/>
          <w:sz w:val="20"/>
          <w:szCs w:val="20"/>
        </w:rPr>
      </w:pPr>
      <w:r w:rsidDel="00000000" w:rsidR="00000000" w:rsidRPr="00000000">
        <w:rPr>
          <w:b w:val="1"/>
          <w:color w:val="434343"/>
          <w:sz w:val="20"/>
          <w:szCs w:val="20"/>
          <w:rtl w:val="0"/>
        </w:rPr>
        <w:t xml:space="preserve">Non-Disclosure and Confidentiality</w:t>
      </w:r>
      <w:r w:rsidDel="00000000" w:rsidR="00000000" w:rsidRPr="00000000">
        <w:rPr>
          <w:color w:val="434343"/>
          <w:sz w:val="20"/>
          <w:szCs w:val="20"/>
          <w:rtl w:val="0"/>
        </w:rPr>
        <w:t xml:space="preserve">. The Recipient shall not (a) use the Confidential Information except for the Business Purpose, or (b) disclose or make the Confidential Information available to any person or entity without the prior written consent of the Disclosing Party. The Recipient shall take reasonable security precautions to protect the Confidential Information, at least as strict as the precautions it takes to protect its own confidential and proprietary information of a similar nature. Without the prior written consent of the Disclosing Party, the Recipient of Confidential Information shall restrict the disclosure and availability of Confidential Information to its financial, tax, or legal advisors, or to its directors, officers, or employees with a demonstrable need to know such Confidential Information (each, a “</w:t>
      </w:r>
      <w:r w:rsidDel="00000000" w:rsidR="00000000" w:rsidRPr="00000000">
        <w:rPr>
          <w:color w:val="434343"/>
          <w:sz w:val="20"/>
          <w:szCs w:val="20"/>
          <w:u w:val="single"/>
          <w:rtl w:val="0"/>
        </w:rPr>
        <w:t xml:space="preserve">Related Party</w:t>
      </w:r>
      <w:r w:rsidDel="00000000" w:rsidR="00000000" w:rsidRPr="00000000">
        <w:rPr>
          <w:color w:val="434343"/>
          <w:sz w:val="20"/>
          <w:szCs w:val="20"/>
          <w:rtl w:val="0"/>
        </w:rPr>
        <w:t xml:space="preserve">”, and, collectively, the “</w:t>
      </w:r>
      <w:r w:rsidDel="00000000" w:rsidR="00000000" w:rsidRPr="00000000">
        <w:rPr>
          <w:color w:val="434343"/>
          <w:sz w:val="20"/>
          <w:szCs w:val="20"/>
          <w:u w:val="single"/>
          <w:rtl w:val="0"/>
        </w:rPr>
        <w:t xml:space="preserve">Related Parties</w:t>
      </w:r>
      <w:r w:rsidDel="00000000" w:rsidR="00000000" w:rsidRPr="00000000">
        <w:rPr>
          <w:color w:val="434343"/>
          <w:sz w:val="20"/>
          <w:szCs w:val="20"/>
          <w:rtl w:val="0"/>
        </w:rPr>
        <w:t xml:space="preserve">”), provided that any such Related Party either agrees to be bound by this Agreement or is already bound by confidentiality obligations no less restrictive than those in this Agreement. The Recipient shall be responsible for the breach of this Agreement by any Related Party. </w:t>
      </w:r>
      <w:r w:rsidDel="00000000" w:rsidR="00000000" w:rsidRPr="00000000">
        <w:rPr>
          <w:color w:val="434343"/>
          <w:sz w:val="20"/>
          <w:szCs w:val="20"/>
          <w:shd w:fill="d9ead3" w:val="clear"/>
          <w:rtl w:val="0"/>
        </w:rPr>
        <w:t xml:space="preserve">The Recipient shall not use any Confidential Information received by it to develop a product or service which competes with or imitates products of the Disclosing Party or engage in reverse engineering to develop similar products or services using the Confidential Information. The Recipient shall prevent commingling of the Confidential Information with similar information or material of other third parties. The obligations of confidentiality and protection under this Agreement shall survive for three (3) years following the expiration of the Term.</w:t>
      </w:r>
      <w:r w:rsidDel="00000000" w:rsidR="00000000" w:rsidRPr="00000000">
        <w:rPr>
          <w:color w:val="434343"/>
          <w:sz w:val="20"/>
          <w:szCs w:val="20"/>
          <w:rtl w:val="0"/>
        </w:rPr>
        <w:t xml:space="preserve">  </w:t>
      </w:r>
    </w:p>
    <w:p w:rsidR="00000000" w:rsidDel="00000000" w:rsidP="00000000" w:rsidRDefault="00000000" w:rsidRPr="00000000" w14:paraId="00000010">
      <w:pPr>
        <w:shd w:fill="ffffff" w:val="clear"/>
        <w:spacing w:line="276" w:lineRule="auto"/>
        <w:ind w:left="1440" w:firstLine="0"/>
        <w:rPr>
          <w:color w:val="434343"/>
          <w:sz w:val="20"/>
          <w:szCs w:val="20"/>
        </w:rPr>
      </w:pPr>
      <w:r w:rsidDel="00000000" w:rsidR="00000000" w:rsidRPr="00000000">
        <w:rPr>
          <w:rtl w:val="0"/>
        </w:rPr>
      </w:r>
    </w:p>
    <w:p w:rsidR="00000000" w:rsidDel="00000000" w:rsidP="00000000" w:rsidRDefault="00000000" w:rsidRPr="00000000" w14:paraId="00000011">
      <w:pPr>
        <w:numPr>
          <w:ilvl w:val="0"/>
          <w:numId w:val="1"/>
        </w:numPr>
        <w:shd w:fill="ffffff" w:val="clear"/>
        <w:spacing w:line="276" w:lineRule="auto"/>
        <w:ind w:left="0" w:firstLine="0"/>
        <w:rPr>
          <w:color w:val="434343"/>
          <w:sz w:val="20"/>
          <w:szCs w:val="20"/>
        </w:rPr>
      </w:pPr>
      <w:r w:rsidDel="00000000" w:rsidR="00000000" w:rsidRPr="00000000">
        <w:rPr>
          <w:b w:val="1"/>
          <w:color w:val="434343"/>
          <w:sz w:val="20"/>
          <w:szCs w:val="20"/>
          <w:rtl w:val="0"/>
        </w:rPr>
        <w:t xml:space="preserve">Non-Solicitation</w:t>
      </w:r>
      <w:r w:rsidDel="00000000" w:rsidR="00000000" w:rsidRPr="00000000">
        <w:rPr>
          <w:color w:val="434343"/>
          <w:sz w:val="20"/>
          <w:szCs w:val="20"/>
          <w:rtl w:val="0"/>
        </w:rPr>
        <w:t xml:space="preserve">. Other than through general employment listings and advertising or through the efforts of employment search firms, the Recipient shall not, during the Term of this Agreement and for one (1) year thereafter, directly or indirectly, solicit or hire any employee or independent contractor of the Disclosing Party, or induce any such person to abandon their relationship with the Disclosing Party.</w:t>
      </w:r>
    </w:p>
    <w:p w:rsidR="00000000" w:rsidDel="00000000" w:rsidP="00000000" w:rsidRDefault="00000000" w:rsidRPr="00000000" w14:paraId="00000012">
      <w:pPr>
        <w:shd w:fill="ffffff" w:val="clear"/>
        <w:spacing w:line="276" w:lineRule="auto"/>
        <w:ind w:left="1440" w:firstLine="0"/>
        <w:rPr>
          <w:color w:val="434343"/>
          <w:sz w:val="20"/>
          <w:szCs w:val="20"/>
        </w:rPr>
      </w:pPr>
      <w:r w:rsidDel="00000000" w:rsidR="00000000" w:rsidRPr="00000000">
        <w:rPr>
          <w:rtl w:val="0"/>
        </w:rPr>
      </w:r>
    </w:p>
    <w:p w:rsidR="00000000" w:rsidDel="00000000" w:rsidP="00000000" w:rsidRDefault="00000000" w:rsidRPr="00000000" w14:paraId="00000013">
      <w:pPr>
        <w:numPr>
          <w:ilvl w:val="0"/>
          <w:numId w:val="1"/>
        </w:numPr>
        <w:shd w:fill="ffffff" w:val="clear"/>
        <w:spacing w:line="276" w:lineRule="auto"/>
        <w:ind w:left="0" w:firstLine="0"/>
        <w:rPr>
          <w:color w:val="434343"/>
          <w:sz w:val="20"/>
          <w:szCs w:val="20"/>
        </w:rPr>
      </w:pPr>
      <w:r w:rsidDel="00000000" w:rsidR="00000000" w:rsidRPr="00000000">
        <w:rPr>
          <w:b w:val="1"/>
          <w:color w:val="434343"/>
          <w:sz w:val="20"/>
          <w:szCs w:val="20"/>
          <w:rtl w:val="0"/>
        </w:rPr>
        <w:t xml:space="preserve">No Warranty</w:t>
      </w:r>
      <w:r w:rsidDel="00000000" w:rsidR="00000000" w:rsidRPr="00000000">
        <w:rPr>
          <w:color w:val="434343"/>
          <w:sz w:val="20"/>
          <w:szCs w:val="20"/>
          <w:rtl w:val="0"/>
        </w:rPr>
        <w:t xml:space="preserve">. THE CONFIDENTIAL INFORMATION IS PROVIDED “AS IS,” AND THE DISCLOSING PARTY HEREBY DISCLAIMS ALL REPRESENTATIONS AND WARRANTIES REGARDING THE ACCURACY, SUFFICIENCY, SUITABILITY OR NON-INFRINGEMENT OF SUCH CONFIDENTIAL INFORMATION.</w:t>
      </w:r>
    </w:p>
    <w:p w:rsidR="00000000" w:rsidDel="00000000" w:rsidP="00000000" w:rsidRDefault="00000000" w:rsidRPr="00000000" w14:paraId="00000014">
      <w:pPr>
        <w:shd w:fill="ffffff" w:val="clear"/>
        <w:spacing w:line="276" w:lineRule="auto"/>
        <w:ind w:left="1440" w:firstLine="0"/>
        <w:rPr>
          <w:color w:val="434343"/>
          <w:sz w:val="20"/>
          <w:szCs w:val="20"/>
        </w:rPr>
      </w:pPr>
      <w:r w:rsidDel="00000000" w:rsidR="00000000" w:rsidRPr="00000000">
        <w:rPr>
          <w:rtl w:val="0"/>
        </w:rPr>
      </w:r>
    </w:p>
    <w:p w:rsidR="00000000" w:rsidDel="00000000" w:rsidP="00000000" w:rsidRDefault="00000000" w:rsidRPr="00000000" w14:paraId="00000015">
      <w:pPr>
        <w:numPr>
          <w:ilvl w:val="0"/>
          <w:numId w:val="1"/>
        </w:numPr>
        <w:shd w:fill="ffffff" w:val="clear"/>
        <w:spacing w:line="276" w:lineRule="auto"/>
        <w:ind w:left="0" w:firstLine="0"/>
        <w:rPr>
          <w:color w:val="434343"/>
          <w:sz w:val="20"/>
          <w:szCs w:val="20"/>
        </w:rPr>
      </w:pPr>
      <w:r w:rsidDel="00000000" w:rsidR="00000000" w:rsidRPr="00000000">
        <w:rPr>
          <w:b w:val="1"/>
          <w:color w:val="434343"/>
          <w:sz w:val="20"/>
          <w:szCs w:val="20"/>
          <w:rtl w:val="0"/>
        </w:rPr>
        <w:t xml:space="preserve">No License or Obligations; Return of Confidential Information. </w:t>
      </w:r>
      <w:r w:rsidDel="00000000" w:rsidR="00000000" w:rsidRPr="00000000">
        <w:rPr>
          <w:color w:val="434343"/>
          <w:sz w:val="20"/>
          <w:szCs w:val="20"/>
          <w:rtl w:val="0"/>
        </w:rPr>
        <w:t xml:space="preserve">This Agreement does not represent nor imply any agreement or commitment to enter into any further business relationship. This Agreement does not create any agency or partnership relationship between the Parties or authorize a Party to use the other Party’s name or trademarks. As between the Parties, all </w:t>
      </w:r>
      <w:r w:rsidDel="00000000" w:rsidR="00000000" w:rsidRPr="00000000">
        <w:rPr>
          <w:color w:val="434343"/>
          <w:sz w:val="20"/>
          <w:szCs w:val="20"/>
          <w:rtl w:val="0"/>
        </w:rPr>
        <w:t xml:space="preserve">Confidential</w:t>
      </w:r>
      <w:r w:rsidDel="00000000" w:rsidR="00000000" w:rsidRPr="00000000">
        <w:rPr>
          <w:color w:val="434343"/>
          <w:sz w:val="20"/>
          <w:szCs w:val="20"/>
          <w:rtl w:val="0"/>
        </w:rPr>
        <w:t xml:space="preserve"> </w:t>
      </w:r>
      <w:r w:rsidDel="00000000" w:rsidR="00000000" w:rsidRPr="00000000">
        <w:rPr>
          <w:color w:val="434343"/>
          <w:sz w:val="20"/>
          <w:szCs w:val="20"/>
          <w:rtl w:val="0"/>
        </w:rPr>
        <w:t xml:space="preserve">Information</w:t>
      </w:r>
      <w:r w:rsidDel="00000000" w:rsidR="00000000" w:rsidRPr="00000000">
        <w:rPr>
          <w:color w:val="434343"/>
          <w:sz w:val="20"/>
          <w:szCs w:val="20"/>
          <w:rtl w:val="0"/>
        </w:rPr>
        <w:t xml:space="preserve"> received by the Recipient shall remain the sole and exclusive property of the Disclosing Party. Upon written request by the Disclosing Party, the Recipient shall return to the Disclosing Party, or shall destroy in a manner satisfactory to the Disclosing Party, all tangible or electronic forms of Confidential Information, including any and all copies of the Confidential Information or notes containing the Confidential Information, and shall provide a written certification to the Disclosing Party that all tangible forms of the Confidential Information have been returned or destroyed.</w:t>
      </w:r>
    </w:p>
    <w:p w:rsidR="00000000" w:rsidDel="00000000" w:rsidP="00000000" w:rsidRDefault="00000000" w:rsidRPr="00000000" w14:paraId="00000016">
      <w:pPr>
        <w:shd w:fill="ffffff" w:val="clear"/>
        <w:spacing w:line="276" w:lineRule="auto"/>
        <w:ind w:left="1440" w:firstLine="0"/>
        <w:rPr>
          <w:color w:val="434343"/>
          <w:sz w:val="20"/>
          <w:szCs w:val="20"/>
        </w:rPr>
      </w:pPr>
      <w:r w:rsidDel="00000000" w:rsidR="00000000" w:rsidRPr="00000000">
        <w:rPr>
          <w:rtl w:val="0"/>
        </w:rPr>
      </w:r>
    </w:p>
    <w:p w:rsidR="00000000" w:rsidDel="00000000" w:rsidP="00000000" w:rsidRDefault="00000000" w:rsidRPr="00000000" w14:paraId="00000017">
      <w:pPr>
        <w:numPr>
          <w:ilvl w:val="0"/>
          <w:numId w:val="1"/>
        </w:numPr>
        <w:shd w:fill="ffffff" w:val="clear"/>
        <w:spacing w:line="276" w:lineRule="auto"/>
        <w:ind w:left="0" w:firstLine="0"/>
        <w:rPr>
          <w:color w:val="434343"/>
          <w:sz w:val="20"/>
          <w:szCs w:val="20"/>
        </w:rPr>
      </w:pPr>
      <w:r w:rsidDel="00000000" w:rsidR="00000000" w:rsidRPr="00000000">
        <w:rPr>
          <w:b w:val="1"/>
          <w:color w:val="434343"/>
          <w:sz w:val="20"/>
          <w:szCs w:val="20"/>
          <w:rtl w:val="0"/>
        </w:rPr>
        <w:t xml:space="preserve">Remedies for Breach</w:t>
      </w:r>
      <w:r w:rsidDel="00000000" w:rsidR="00000000" w:rsidRPr="00000000">
        <w:rPr>
          <w:color w:val="434343"/>
          <w:sz w:val="20"/>
          <w:szCs w:val="20"/>
          <w:rtl w:val="0"/>
        </w:rPr>
        <w:t xml:space="preserve">. The Parties agree that money damages would be inadequate to remedy any breach of this Agreement. As a result, the Disclosing Party shall be entitled to seek, and a court of competent jurisdiction may grant, specific performance and injunctive or other equitable relief as a remedy for any breach of this Agreement. Such remedy shall be in addition to all other remedies, including money damages, available to the Disclosing Party at law or in equity.</w:t>
      </w:r>
    </w:p>
    <w:p w:rsidR="00000000" w:rsidDel="00000000" w:rsidP="00000000" w:rsidRDefault="00000000" w:rsidRPr="00000000" w14:paraId="00000018">
      <w:pPr>
        <w:shd w:fill="ffffff" w:val="clear"/>
        <w:spacing w:line="276" w:lineRule="auto"/>
        <w:ind w:left="1440" w:firstLine="0"/>
        <w:rPr>
          <w:color w:val="434343"/>
          <w:sz w:val="20"/>
          <w:szCs w:val="20"/>
        </w:rPr>
      </w:pPr>
      <w:r w:rsidDel="00000000" w:rsidR="00000000" w:rsidRPr="00000000">
        <w:rPr>
          <w:rtl w:val="0"/>
        </w:rPr>
      </w:r>
    </w:p>
    <w:p w:rsidR="00000000" w:rsidDel="00000000" w:rsidP="00000000" w:rsidRDefault="00000000" w:rsidRPr="00000000" w14:paraId="00000019">
      <w:pPr>
        <w:numPr>
          <w:ilvl w:val="0"/>
          <w:numId w:val="1"/>
        </w:numPr>
        <w:shd w:fill="ffffff" w:val="clear"/>
        <w:spacing w:line="276" w:lineRule="auto"/>
        <w:ind w:left="0" w:firstLine="0"/>
        <w:rPr>
          <w:color w:val="434343"/>
          <w:sz w:val="20"/>
          <w:szCs w:val="20"/>
        </w:rPr>
      </w:pPr>
      <w:r w:rsidDel="00000000" w:rsidR="00000000" w:rsidRPr="00000000">
        <w:rPr>
          <w:b w:val="1"/>
          <w:color w:val="434343"/>
          <w:sz w:val="20"/>
          <w:szCs w:val="20"/>
          <w:rtl w:val="0"/>
        </w:rPr>
        <w:t xml:space="preserve">Notices</w:t>
      </w:r>
      <w:r w:rsidDel="00000000" w:rsidR="00000000" w:rsidRPr="00000000">
        <w:rPr>
          <w:color w:val="434343"/>
          <w:sz w:val="20"/>
          <w:szCs w:val="20"/>
          <w:rtl w:val="0"/>
        </w:rPr>
        <w:t xml:space="preserve">. Any notice given by one Party to the other under this Agreement shall be sent by registered mail, return receipt requested, or reputable overnight courier to the addresses listed below (or such address changed by the giving of like notice to the other Party), and shall be deemed received upon actual receipt by the recipient Party.</w:t>
      </w:r>
    </w:p>
    <w:p w:rsidR="00000000" w:rsidDel="00000000" w:rsidP="00000000" w:rsidRDefault="00000000" w:rsidRPr="00000000" w14:paraId="0000001A">
      <w:pPr>
        <w:shd w:fill="ffffff" w:val="clear"/>
        <w:spacing w:line="276" w:lineRule="auto"/>
        <w:ind w:left="1440" w:firstLine="0"/>
        <w:rPr>
          <w:color w:val="434343"/>
          <w:sz w:val="20"/>
          <w:szCs w:val="20"/>
        </w:rPr>
      </w:pPr>
      <w:r w:rsidDel="00000000" w:rsidR="00000000" w:rsidRPr="00000000">
        <w:rPr>
          <w:rtl w:val="0"/>
        </w:rPr>
      </w:r>
    </w:p>
    <w:p w:rsidR="00000000" w:rsidDel="00000000" w:rsidP="00000000" w:rsidRDefault="00000000" w:rsidRPr="00000000" w14:paraId="0000001B">
      <w:pPr>
        <w:numPr>
          <w:ilvl w:val="0"/>
          <w:numId w:val="1"/>
        </w:numPr>
        <w:shd w:fill="ffffff" w:val="clear"/>
        <w:spacing w:line="276" w:lineRule="auto"/>
        <w:ind w:left="0" w:firstLine="0"/>
        <w:rPr>
          <w:color w:val="434343"/>
          <w:sz w:val="20"/>
          <w:szCs w:val="20"/>
        </w:rPr>
      </w:pPr>
      <w:r w:rsidDel="00000000" w:rsidR="00000000" w:rsidRPr="00000000">
        <w:rPr>
          <w:b w:val="1"/>
          <w:color w:val="434343"/>
          <w:sz w:val="20"/>
          <w:szCs w:val="20"/>
          <w:rtl w:val="0"/>
        </w:rPr>
        <w:t xml:space="preserve">Governing Law</w:t>
      </w:r>
      <w:r w:rsidDel="00000000" w:rsidR="00000000" w:rsidRPr="00000000">
        <w:rPr>
          <w:color w:val="434343"/>
          <w:sz w:val="20"/>
          <w:szCs w:val="20"/>
          <w:rtl w:val="0"/>
        </w:rPr>
        <w:t xml:space="preserve">. This Agreement, including all matters of construction, validity and performance, shall be governed by, construed and enforced in accordance with the laws of the State of </w:t>
      </w:r>
      <w:r w:rsidDel="00000000" w:rsidR="00000000" w:rsidRPr="00000000">
        <w:rPr>
          <w:rFonts w:ascii="Cardo" w:cs="Cardo" w:eastAsia="Cardo" w:hAnsi="Cardo"/>
          <w:color w:val="434343"/>
          <w:sz w:val="20"/>
          <w:szCs w:val="20"/>
          <w:highlight w:val="yellow"/>
          <w:rtl w:val="0"/>
        </w:rPr>
        <w:t xml:space="preserve">governing_law</w:t>
      </w:r>
      <w:r w:rsidDel="00000000" w:rsidR="00000000" w:rsidRPr="00000000">
        <w:rPr>
          <w:color w:val="434343"/>
          <w:sz w:val="20"/>
          <w:szCs w:val="20"/>
          <w:rtl w:val="0"/>
        </w:rPr>
        <w:t xml:space="preserve"> as applied to contracts made and to be fully performed in such state, without regard to its conflict of law rules.</w:t>
        <w:br w:type="textWrapping"/>
        <w:br w:type="textWrapping"/>
        <w:t xml:space="preserve">10.</w:t>
        <w:tab/>
      </w:r>
      <w:r w:rsidDel="00000000" w:rsidR="00000000" w:rsidRPr="00000000">
        <w:rPr>
          <w:b w:val="1"/>
          <w:color w:val="434343"/>
          <w:sz w:val="20"/>
          <w:szCs w:val="20"/>
          <w:rtl w:val="0"/>
        </w:rPr>
        <w:t xml:space="preserve">Limitation of Liability</w:t>
      </w:r>
      <w:r w:rsidDel="00000000" w:rsidR="00000000" w:rsidRPr="00000000">
        <w:rPr>
          <w:color w:val="434343"/>
          <w:sz w:val="20"/>
          <w:szCs w:val="20"/>
          <w:rtl w:val="0"/>
        </w:rPr>
        <w:t xml:space="preserve">. Neither Party shall be liable to the other for any indirect, special, incidental, punitive, or consequential damages, including but not limited to loss of profits, even if advised of the possibility of such damages, arising out of or in connection with this Agreement or the disclosure or use of any Confidential Information hereunder. This limitation applies mutually to both parties.</w:t>
      </w:r>
    </w:p>
    <w:p w:rsidR="00000000" w:rsidDel="00000000" w:rsidP="00000000" w:rsidRDefault="00000000" w:rsidRPr="00000000" w14:paraId="0000001C">
      <w:pPr>
        <w:shd w:fill="ffffff" w:val="clear"/>
        <w:spacing w:line="276" w:lineRule="auto"/>
        <w:rPr>
          <w:color w:val="434343"/>
          <w:sz w:val="20"/>
          <w:szCs w:val="20"/>
        </w:rPr>
      </w:pPr>
      <w:r w:rsidDel="00000000" w:rsidR="00000000" w:rsidRPr="00000000">
        <w:rPr>
          <w:rtl w:val="0"/>
        </w:rPr>
      </w:r>
    </w:p>
    <w:p w:rsidR="00000000" w:rsidDel="00000000" w:rsidP="00000000" w:rsidRDefault="00000000" w:rsidRPr="00000000" w14:paraId="0000001D">
      <w:pPr>
        <w:shd w:fill="ffffff" w:val="clear"/>
        <w:spacing w:line="276" w:lineRule="auto"/>
        <w:rPr>
          <w:color w:val="434343"/>
          <w:sz w:val="20"/>
          <w:szCs w:val="20"/>
        </w:rPr>
      </w:pPr>
      <w:r w:rsidDel="00000000" w:rsidR="00000000" w:rsidRPr="00000000">
        <w:rPr>
          <w:color w:val="434343"/>
          <w:sz w:val="20"/>
          <w:szCs w:val="20"/>
          <w:rtl w:val="0"/>
        </w:rPr>
        <w:t xml:space="preserve">11.</w:t>
        <w:tab/>
      </w:r>
      <w:r w:rsidDel="00000000" w:rsidR="00000000" w:rsidRPr="00000000">
        <w:rPr>
          <w:b w:val="1"/>
          <w:color w:val="434343"/>
          <w:sz w:val="20"/>
          <w:szCs w:val="20"/>
          <w:rtl w:val="0"/>
        </w:rPr>
        <w:t xml:space="preserve">Term.</w:t>
      </w:r>
      <w:r w:rsidDel="00000000" w:rsidR="00000000" w:rsidRPr="00000000">
        <w:rPr>
          <w:color w:val="434343"/>
          <w:sz w:val="20"/>
          <w:szCs w:val="20"/>
          <w:rtl w:val="0"/>
        </w:rPr>
        <w:t xml:space="preserve">  The term of this NDA shall start on the Effective Date and expire </w:t>
      </w:r>
      <w:r w:rsidDel="00000000" w:rsidR="00000000" w:rsidRPr="00000000">
        <w:rPr>
          <w:color w:val="434343"/>
          <w:sz w:val="20"/>
          <w:szCs w:val="20"/>
          <w:highlight w:val="yellow"/>
          <w:rtl w:val="0"/>
        </w:rPr>
        <w:t xml:space="preserve">term_length</w:t>
      </w:r>
      <w:r w:rsidDel="00000000" w:rsidR="00000000" w:rsidRPr="00000000">
        <w:rPr>
          <w:color w:val="434343"/>
          <w:sz w:val="20"/>
          <w:szCs w:val="20"/>
          <w:rtl w:val="0"/>
        </w:rPr>
        <w:t xml:space="preserve"> from that date. Either party may terminate this NDA at any time for any reason. However, each party’s confidentiality obligations shall survive for 3 years from the date of actual disclosure, in addition to any sections that by their nature should survive.</w:t>
      </w:r>
    </w:p>
    <w:p w:rsidR="00000000" w:rsidDel="00000000" w:rsidP="00000000" w:rsidRDefault="00000000" w:rsidRPr="00000000" w14:paraId="0000001E">
      <w:pPr>
        <w:shd w:fill="ffffff" w:val="clear"/>
        <w:spacing w:line="276" w:lineRule="auto"/>
        <w:rPr>
          <w:color w:val="434343"/>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ffffff" w:val="clear"/>
        <w:spacing w:after="240" w:before="0" w:line="276" w:lineRule="auto"/>
        <w:ind w:left="0" w:right="0" w:firstLine="0"/>
        <w:jc w:val="both"/>
        <w:rPr>
          <w:rFonts w:ascii="Times New Roman" w:cs="Times New Roman" w:eastAsia="Times New Roman" w:hAnsi="Times New Roman"/>
          <w:b w:val="0"/>
          <w:i w:val="0"/>
          <w:smallCaps w:val="0"/>
          <w:strike w:val="0"/>
          <w:color w:val="434343"/>
          <w:sz w:val="20"/>
          <w:szCs w:val="20"/>
          <w:u w:val="none"/>
          <w:shd w:fill="auto" w:val="clear"/>
          <w:vertAlign w:val="baseline"/>
        </w:rPr>
      </w:pPr>
      <w:r w:rsidDel="00000000" w:rsidR="00000000" w:rsidRPr="00000000">
        <w:rPr>
          <w:color w:val="434343"/>
          <w:sz w:val="20"/>
          <w:szCs w:val="20"/>
          <w:rtl w:val="0"/>
        </w:rPr>
        <w:t xml:space="preserve">12.</w:t>
        <w:tab/>
      </w:r>
      <w:r w:rsidDel="00000000" w:rsidR="00000000" w:rsidRPr="00000000">
        <w:rPr>
          <w:rFonts w:ascii="Times New Roman" w:cs="Times New Roman" w:eastAsia="Times New Roman" w:hAnsi="Times New Roman"/>
          <w:b w:val="1"/>
          <w:i w:val="0"/>
          <w:smallCaps w:val="0"/>
          <w:strike w:val="0"/>
          <w:color w:val="434343"/>
          <w:sz w:val="20"/>
          <w:szCs w:val="20"/>
          <w:u w:val="none"/>
          <w:shd w:fill="auto" w:val="clear"/>
          <w:vertAlign w:val="baseline"/>
          <w:rtl w:val="0"/>
        </w:rPr>
        <w:t xml:space="preserve">Miscellaneous</w:t>
      </w:r>
      <w:r w:rsidDel="00000000" w:rsidR="00000000" w:rsidRPr="00000000">
        <w:rPr>
          <w:rFonts w:ascii="Times New Roman" w:cs="Times New Roman" w:eastAsia="Times New Roman" w:hAnsi="Times New Roman"/>
          <w:b w:val="0"/>
          <w:i w:val="0"/>
          <w:smallCaps w:val="0"/>
          <w:strike w:val="0"/>
          <w:color w:val="434343"/>
          <w:sz w:val="20"/>
          <w:szCs w:val="20"/>
          <w:u w:val="none"/>
          <w:shd w:fill="auto" w:val="clear"/>
          <w:vertAlign w:val="baseline"/>
          <w:rtl w:val="0"/>
        </w:rPr>
        <w:t xml:space="preserve">. This Agreement sets forth the entire agreement between the Parties hereto with respect to its subject matter, and any and all prior agreements, understandings or representations with respect to its subject matter are merged herein. This Agreement may be amended, and any provision may be waived only by the written agreement of the Parties. The terms and conditions of this Agreement shall </w:t>
      </w:r>
      <w:r w:rsidDel="00000000" w:rsidR="00000000" w:rsidRPr="00000000">
        <w:rPr>
          <w:color w:val="434343"/>
          <w:sz w:val="20"/>
          <w:szCs w:val="20"/>
          <w:rtl w:val="0"/>
        </w:rPr>
        <w:t xml:space="preserve">insure</w:t>
      </w:r>
      <w:r w:rsidDel="00000000" w:rsidR="00000000" w:rsidRPr="00000000">
        <w:rPr>
          <w:rFonts w:ascii="Times New Roman" w:cs="Times New Roman" w:eastAsia="Times New Roman" w:hAnsi="Times New Roman"/>
          <w:b w:val="0"/>
          <w:i w:val="0"/>
          <w:smallCaps w:val="0"/>
          <w:strike w:val="0"/>
          <w:color w:val="434343"/>
          <w:sz w:val="20"/>
          <w:szCs w:val="20"/>
          <w:u w:val="none"/>
          <w:shd w:fill="auto" w:val="clear"/>
          <w:vertAlign w:val="baseline"/>
          <w:rtl w:val="0"/>
        </w:rPr>
        <w:t xml:space="preserve"> to the benefit of and be binding upon the respective successors and assigns of the Parties, provided that Confidential Information of the Disclosing Party may not be assigned by the Recipient without the prior written consent of the Disclosing Party. If any provision of this Agreement is held by a court of competent jurisdiction to be invalid, illegal, or unenforceable, the validity, legality and enforceability of the remaining provisions shall not in any way be affected, impaired or invalidated thereby. This Agreement may be executed in two or more counterparts or by other electronic means, each of which shall be deemed an original, and all of which together shall constitute one and the same instrument.</w:t>
      </w:r>
    </w:p>
    <w:p w:rsidR="00000000" w:rsidDel="00000000" w:rsidP="00000000" w:rsidRDefault="00000000" w:rsidRPr="00000000" w14:paraId="00000020">
      <w:pPr>
        <w:spacing w:line="276" w:lineRule="auto"/>
        <w:jc w:val="center"/>
        <w:rPr>
          <w:color w:val="434343"/>
          <w:sz w:val="20"/>
          <w:szCs w:val="20"/>
        </w:rPr>
      </w:pPr>
      <w:r w:rsidDel="00000000" w:rsidR="00000000" w:rsidRPr="00000000">
        <w:rPr>
          <w:color w:val="434343"/>
          <w:sz w:val="20"/>
          <w:szCs w:val="20"/>
          <w:rtl w:val="0"/>
        </w:rPr>
        <w:t xml:space="preserve"> </w:t>
      </w:r>
    </w:p>
    <w:p w:rsidR="00000000" w:rsidDel="00000000" w:rsidP="00000000" w:rsidRDefault="00000000" w:rsidRPr="00000000" w14:paraId="00000021">
      <w:pPr>
        <w:spacing w:line="276" w:lineRule="auto"/>
        <w:jc w:val="center"/>
        <w:rPr>
          <w:color w:val="434343"/>
          <w:sz w:val="20"/>
          <w:szCs w:val="20"/>
        </w:rPr>
      </w:pPr>
      <w:r w:rsidDel="00000000" w:rsidR="00000000" w:rsidRPr="00000000">
        <w:rPr>
          <w:color w:val="434343"/>
          <w:sz w:val="20"/>
          <w:szCs w:val="20"/>
          <w:rtl w:val="0"/>
        </w:rPr>
        <w:t xml:space="preserve">[Signature page follows]</w:t>
      </w:r>
    </w:p>
    <w:p w:rsidR="00000000" w:rsidDel="00000000" w:rsidP="00000000" w:rsidRDefault="00000000" w:rsidRPr="00000000" w14:paraId="00000022">
      <w:pPr>
        <w:spacing w:line="276" w:lineRule="auto"/>
        <w:jc w:val="center"/>
        <w:rPr>
          <w:color w:val="43434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276" w:lineRule="auto"/>
        <w:jc w:val="center"/>
        <w:rPr>
          <w:color w:val="434343"/>
          <w:sz w:val="20"/>
          <w:szCs w:val="20"/>
        </w:rPr>
      </w:pPr>
      <w:r w:rsidDel="00000000" w:rsidR="00000000" w:rsidRPr="00000000">
        <w:rPr>
          <w:rtl w:val="0"/>
        </w:rPr>
      </w:r>
    </w:p>
    <w:p w:rsidR="00000000" w:rsidDel="00000000" w:rsidP="00000000" w:rsidRDefault="00000000" w:rsidRPr="00000000" w14:paraId="00000024">
      <w:pPr>
        <w:spacing w:line="276" w:lineRule="auto"/>
        <w:rPr>
          <w:color w:val="434343"/>
          <w:sz w:val="20"/>
          <w:szCs w:val="20"/>
        </w:rPr>
      </w:pPr>
      <w:r w:rsidDel="00000000" w:rsidR="00000000" w:rsidRPr="00000000">
        <w:rPr>
          <w:color w:val="434343"/>
          <w:sz w:val="20"/>
          <w:szCs w:val="20"/>
          <w:rtl w:val="0"/>
        </w:rPr>
        <w:t xml:space="preserve">IN WITNESS WHEREOF, each of the parties hereto have executed this agreement as of the date first written above.</w:t>
      </w:r>
    </w:p>
    <w:p w:rsidR="00000000" w:rsidDel="00000000" w:rsidP="00000000" w:rsidRDefault="00000000" w:rsidRPr="00000000" w14:paraId="00000025">
      <w:pPr>
        <w:spacing w:line="276" w:lineRule="auto"/>
        <w:rPr>
          <w:color w:val="434343"/>
          <w:sz w:val="20"/>
          <w:szCs w:val="20"/>
        </w:rPr>
      </w:pPr>
      <w:r w:rsidDel="00000000" w:rsidR="00000000" w:rsidRPr="00000000">
        <w:rPr>
          <w:color w:val="434343"/>
          <w:sz w:val="20"/>
          <w:szCs w:val="20"/>
          <w:rtl w:val="0"/>
        </w:rPr>
        <w:t xml:space="preserve">  </w:t>
      </w:r>
    </w:p>
    <w:p w:rsidR="00000000" w:rsidDel="00000000" w:rsidP="00000000" w:rsidRDefault="00000000" w:rsidRPr="00000000" w14:paraId="00000026">
      <w:pPr>
        <w:spacing w:line="276" w:lineRule="auto"/>
        <w:rPr>
          <w:color w:val="434343"/>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2970"/>
        <w:gridCol w:w="1710"/>
        <w:gridCol w:w="2970"/>
        <w:tblGridChange w:id="0">
          <w:tblGrid>
            <w:gridCol w:w="1710"/>
            <w:gridCol w:w="2970"/>
            <w:gridCol w:w="1710"/>
            <w:gridCol w:w="2970"/>
          </w:tblGrid>
        </w:tblGridChange>
      </w:tblGrid>
      <w:tr>
        <w:trPr>
          <w:cantSplit w:val="0"/>
          <w:trHeight w:val="440" w:hRule="atLeast"/>
          <w:tblHeader w:val="0"/>
        </w:trPr>
        <w:tc>
          <w:tcPr>
            <w:gridSpan w:val="2"/>
            <w:tcBorders>
              <w:top w:color="000000" w:space="0" w:sz="0" w:val="nil"/>
              <w:left w:color="000000" w:space="0" w:sz="0" w:val="nil"/>
              <w:bottom w:color="666666"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jc w:val="left"/>
              <w:rPr>
                <w:color w:val="434343"/>
              </w:rPr>
            </w:pPr>
            <w:r w:rsidDel="00000000" w:rsidR="00000000" w:rsidRPr="00000000">
              <w:rPr>
                <w:b w:val="1"/>
                <w:color w:val="434343"/>
                <w:rtl w:val="0"/>
              </w:rPr>
              <w:t xml:space="preserve">Wonder Web Inc.</w:t>
            </w:r>
            <w:r w:rsidDel="00000000" w:rsidR="00000000" w:rsidRPr="00000000">
              <w:rPr>
                <w:rtl w:val="0"/>
              </w:rPr>
            </w:r>
          </w:p>
        </w:tc>
        <w:tc>
          <w:tcPr>
            <w:gridSpan w:val="2"/>
            <w:tcBorders>
              <w:top w:color="000000" w:space="0" w:sz="0" w:val="nil"/>
              <w:left w:color="000000" w:space="0" w:sz="0" w:val="nil"/>
              <w:bottom w:color="666666"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jc w:val="left"/>
              <w:rPr>
                <w:b w:val="1"/>
                <w:color w:val="434343"/>
              </w:rPr>
            </w:pPr>
            <w:r w:rsidDel="00000000" w:rsidR="00000000" w:rsidRPr="00000000">
              <w:rPr>
                <w:b w:val="1"/>
                <w:color w:val="434343"/>
                <w:rtl w:val="0"/>
              </w:rPr>
              <w:t xml:space="preserve">Counterparty</w:t>
            </w:r>
          </w:p>
        </w:tc>
      </w:tr>
      <w:tr>
        <w:trPr>
          <w:cantSplit w:val="0"/>
          <w:tblHeader w:val="0"/>
        </w:trPr>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jc w:val="left"/>
              <w:rPr>
                <w:color w:val="434343"/>
              </w:rPr>
            </w:pPr>
            <w:r w:rsidDel="00000000" w:rsidR="00000000" w:rsidRPr="00000000">
              <w:rPr>
                <w:color w:val="434343"/>
                <w:rtl w:val="0"/>
              </w:rPr>
              <w:t xml:space="preserve">Signature: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jc w:val="left"/>
              <w:rPr>
                <w:color w:val="434343"/>
              </w:rPr>
            </w:pPr>
            <w:r w:rsidDel="00000000" w:rsidR="00000000" w:rsidRPr="00000000">
              <w:rPr>
                <w:color w:val="434343"/>
                <w:rtl w:val="0"/>
              </w:rPr>
              <w:t xml:space="preserve">  </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2D">
            <w:pPr>
              <w:widowControl w:val="0"/>
              <w:jc w:val="left"/>
              <w:rPr>
                <w:color w:val="434343"/>
              </w:rPr>
            </w:pPr>
            <w:r w:rsidDel="00000000" w:rsidR="00000000" w:rsidRPr="00000000">
              <w:rPr>
                <w:color w:val="434343"/>
                <w:rtl w:val="0"/>
              </w:rPr>
              <w:t xml:space="preserve">Signature: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jc w:val="left"/>
              <w:rPr>
                <w:color w:val="434343"/>
              </w:rPr>
            </w:pPr>
            <w:r w:rsidDel="00000000" w:rsidR="00000000" w:rsidRPr="00000000">
              <w:rPr>
                <w:color w:val="434343"/>
                <w:rtl w:val="0"/>
              </w:rPr>
              <w:t xml:space="preserve">  </w:t>
            </w:r>
          </w:p>
        </w:tc>
      </w:tr>
      <w:tr>
        <w:trPr>
          <w:cantSplit w:val="0"/>
          <w:tblHeader w:val="0"/>
        </w:trPr>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jc w:val="left"/>
              <w:rPr>
                <w:color w:val="434343"/>
              </w:rPr>
            </w:pPr>
            <w:r w:rsidDel="00000000" w:rsidR="00000000" w:rsidRPr="00000000">
              <w:rPr>
                <w:color w:val="434343"/>
                <w:rtl w:val="0"/>
              </w:rPr>
              <w:t xml:space="preserve">Name: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jc w:val="left"/>
              <w:rPr>
                <w:color w:val="434343"/>
              </w:rPr>
            </w:pPr>
            <w:r w:rsidDel="00000000" w:rsidR="00000000" w:rsidRPr="00000000">
              <w:rPr>
                <w:color w:val="434343"/>
                <w:rtl w:val="0"/>
              </w:rPr>
              <w:t xml:space="preserve">  </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jc w:val="left"/>
              <w:rPr>
                <w:color w:val="434343"/>
              </w:rPr>
            </w:pPr>
            <w:r w:rsidDel="00000000" w:rsidR="00000000" w:rsidRPr="00000000">
              <w:rPr>
                <w:color w:val="434343"/>
                <w:rtl w:val="0"/>
              </w:rPr>
              <w:t xml:space="preserve">Name: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jc w:val="left"/>
              <w:rPr>
                <w:color w:val="434343"/>
              </w:rPr>
            </w:pPr>
            <w:r w:rsidDel="00000000" w:rsidR="00000000" w:rsidRPr="00000000">
              <w:rPr>
                <w:color w:val="434343"/>
                <w:rtl w:val="0"/>
              </w:rPr>
              <w:t xml:space="preserve">  </w:t>
            </w:r>
          </w:p>
        </w:tc>
      </w:tr>
      <w:tr>
        <w:trPr>
          <w:cantSplit w:val="0"/>
          <w:tblHeader w:val="0"/>
        </w:trPr>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left"/>
              <w:rPr>
                <w:color w:val="434343"/>
              </w:rPr>
            </w:pPr>
            <w:r w:rsidDel="00000000" w:rsidR="00000000" w:rsidRPr="00000000">
              <w:rPr>
                <w:color w:val="434343"/>
                <w:rtl w:val="0"/>
              </w:rPr>
              <w:t xml:space="preserve">Date: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left"/>
              <w:rPr>
                <w:color w:val="434343"/>
              </w:rPr>
            </w:pPr>
            <w:r w:rsidDel="00000000" w:rsidR="00000000" w:rsidRPr="00000000">
              <w:rPr>
                <w:color w:val="434343"/>
                <w:rtl w:val="0"/>
              </w:rPr>
              <w:t xml:space="preserve">  </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35">
            <w:pPr>
              <w:widowControl w:val="0"/>
              <w:jc w:val="left"/>
              <w:rPr>
                <w:color w:val="434343"/>
              </w:rPr>
            </w:pPr>
            <w:r w:rsidDel="00000000" w:rsidR="00000000" w:rsidRPr="00000000">
              <w:rPr>
                <w:color w:val="434343"/>
                <w:rtl w:val="0"/>
              </w:rPr>
              <w:t xml:space="preserve">Date:</w:t>
            </w:r>
          </w:p>
        </w:tc>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jc w:val="left"/>
              <w:rPr>
                <w:color w:val="434343"/>
              </w:rPr>
            </w:pPr>
            <w:r w:rsidDel="00000000" w:rsidR="00000000" w:rsidRPr="00000000">
              <w:rPr>
                <w:color w:val="434343"/>
                <w:rtl w:val="0"/>
              </w:rPr>
              <w:t xml:space="preserve">  </w:t>
            </w:r>
          </w:p>
        </w:tc>
      </w:tr>
    </w:tbl>
    <w:p w:rsidR="00000000" w:rsidDel="00000000" w:rsidP="00000000" w:rsidRDefault="00000000" w:rsidRPr="00000000" w14:paraId="00000037">
      <w:pPr>
        <w:spacing w:line="276" w:lineRule="auto"/>
        <w:rPr>
          <w:color w:val="434343"/>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320"/>
        <w:tab w:val="right" w:leader="none" w:pos="9360"/>
      </w:tabs>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9360"/>
      </w:tabs>
      <w:rPr>
        <w:color w:val="00000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02E57"/>
    <w:rPr>
      <w:szCs w:val="20"/>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link w:val="BodyTextChar"/>
    <w:rsid w:val="00902E57"/>
    <w:pPr>
      <w:spacing w:after="240"/>
    </w:pPr>
  </w:style>
  <w:style w:type="character" w:styleId="BodyTextChar" w:customStyle="1">
    <w:name w:val="Body Text Char"/>
    <w:basedOn w:val="DefaultParagraphFont"/>
    <w:link w:val="BodyText"/>
    <w:rsid w:val="00902E57"/>
    <w:rPr>
      <w:rFonts w:ascii="Times New Roman" w:cs="Times New Roman" w:eastAsia="Times New Roman" w:hAnsi="Times New Roman"/>
      <w:szCs w:val="20"/>
    </w:rPr>
  </w:style>
  <w:style w:type="paragraph" w:styleId="Header">
    <w:name w:val="header"/>
    <w:basedOn w:val="Normal"/>
    <w:link w:val="HeaderChar"/>
    <w:uiPriority w:val="99"/>
    <w:rsid w:val="00902E57"/>
    <w:pPr>
      <w:tabs>
        <w:tab w:val="center" w:pos="4320"/>
        <w:tab w:val="right" w:pos="9360"/>
      </w:tabs>
    </w:pPr>
  </w:style>
  <w:style w:type="character" w:styleId="HeaderChar" w:customStyle="1">
    <w:name w:val="Header Char"/>
    <w:basedOn w:val="DefaultParagraphFont"/>
    <w:link w:val="Header"/>
    <w:uiPriority w:val="99"/>
    <w:rsid w:val="00902E57"/>
    <w:rPr>
      <w:rFonts w:ascii="Times New Roman" w:cs="Times New Roman" w:eastAsia="Times New Roman" w:hAnsi="Times New Roman"/>
      <w:szCs w:val="20"/>
    </w:rPr>
  </w:style>
  <w:style w:type="paragraph" w:styleId="Footer">
    <w:name w:val="footer"/>
    <w:basedOn w:val="Normal"/>
    <w:link w:val="FooterChar"/>
    <w:uiPriority w:val="99"/>
    <w:rsid w:val="00902E57"/>
    <w:pPr>
      <w:tabs>
        <w:tab w:val="center" w:pos="4320"/>
        <w:tab w:val="right" w:pos="9360"/>
      </w:tabs>
      <w:spacing w:line="240" w:lineRule="atLeast"/>
    </w:pPr>
    <w:rPr>
      <w:sz w:val="20"/>
    </w:rPr>
  </w:style>
  <w:style w:type="character" w:styleId="FooterChar" w:customStyle="1">
    <w:name w:val="Footer Char"/>
    <w:basedOn w:val="DefaultParagraphFont"/>
    <w:link w:val="Footer"/>
    <w:uiPriority w:val="99"/>
    <w:rsid w:val="00902E57"/>
    <w:rPr>
      <w:rFonts w:ascii="Times New Roman" w:cs="Times New Roman" w:eastAsia="Times New Roman" w:hAnsi="Times New Roman"/>
      <w:sz w:val="20"/>
      <w:szCs w:val="20"/>
    </w:rPr>
  </w:style>
  <w:style w:type="paragraph" w:styleId="PlainText">
    <w:name w:val="Plain Text"/>
    <w:basedOn w:val="Normal"/>
    <w:link w:val="PlainTextChar"/>
    <w:uiPriority w:val="99"/>
    <w:rsid w:val="00902E57"/>
    <w:rPr>
      <w:sz w:val="20"/>
    </w:rPr>
  </w:style>
  <w:style w:type="character" w:styleId="PlainTextChar" w:customStyle="1">
    <w:name w:val="Plain Text Char"/>
    <w:basedOn w:val="DefaultParagraphFont"/>
    <w:link w:val="PlainText"/>
    <w:uiPriority w:val="99"/>
    <w:rsid w:val="00902E57"/>
    <w:rPr>
      <w:rFonts w:ascii="Times New Roman" w:cs="Times New Roman" w:eastAsia="Times New Roman" w:hAnsi="Times New Roman"/>
      <w:sz w:val="20"/>
      <w:szCs w:val="20"/>
    </w:rPr>
  </w:style>
  <w:style w:type="paragraph" w:styleId="Legal2TabL1" w:customStyle="1">
    <w:name w:val="Legal2Tab_L1"/>
    <w:basedOn w:val="Normal"/>
    <w:next w:val="Normal"/>
    <w:rsid w:val="00902E57"/>
    <w:pPr>
      <w:widowControl w:val="0"/>
      <w:numPr>
        <w:numId w:val="1"/>
      </w:numPr>
      <w:spacing w:after="240"/>
      <w:outlineLvl w:val="0"/>
    </w:pPr>
  </w:style>
  <w:style w:type="paragraph" w:styleId="Legal2TabL2" w:customStyle="1">
    <w:name w:val="Legal2Tab_L2"/>
    <w:basedOn w:val="Legal2TabL1"/>
    <w:next w:val="Normal"/>
    <w:rsid w:val="00902E57"/>
    <w:pPr>
      <w:numPr>
        <w:ilvl w:val="1"/>
      </w:numPr>
      <w:outlineLvl w:val="1"/>
    </w:pPr>
  </w:style>
  <w:style w:type="paragraph" w:styleId="Legal2TabL3" w:customStyle="1">
    <w:name w:val="Legal2Tab_L3"/>
    <w:basedOn w:val="Legal2TabL2"/>
    <w:next w:val="Normal"/>
    <w:rsid w:val="00902E57"/>
    <w:pPr>
      <w:numPr>
        <w:ilvl w:val="2"/>
      </w:numPr>
      <w:outlineLvl w:val="2"/>
    </w:pPr>
  </w:style>
  <w:style w:type="paragraph" w:styleId="Legal2TabL4" w:customStyle="1">
    <w:name w:val="Legal2Tab_L4"/>
    <w:basedOn w:val="Legal2TabL3"/>
    <w:next w:val="Normal"/>
    <w:rsid w:val="00902E57"/>
    <w:pPr>
      <w:numPr>
        <w:ilvl w:val="3"/>
      </w:numPr>
      <w:outlineLvl w:val="3"/>
    </w:pPr>
  </w:style>
  <w:style w:type="paragraph" w:styleId="Legal2TabL5" w:customStyle="1">
    <w:name w:val="Legal2Tab_L5"/>
    <w:basedOn w:val="Legal2TabL4"/>
    <w:next w:val="Normal"/>
    <w:rsid w:val="00902E57"/>
    <w:pPr>
      <w:numPr>
        <w:ilvl w:val="4"/>
      </w:numPr>
      <w:outlineLvl w:val="4"/>
    </w:pPr>
  </w:style>
  <w:style w:type="paragraph" w:styleId="Legal2TabL6" w:customStyle="1">
    <w:name w:val="Legal2Tab_L6"/>
    <w:basedOn w:val="Legal2TabL5"/>
    <w:next w:val="Normal"/>
    <w:rsid w:val="00902E57"/>
    <w:pPr>
      <w:numPr>
        <w:ilvl w:val="5"/>
      </w:numPr>
      <w:outlineLvl w:val="5"/>
    </w:pPr>
  </w:style>
  <w:style w:type="paragraph" w:styleId="Legal2TabL7" w:customStyle="1">
    <w:name w:val="Legal2Tab_L7"/>
    <w:basedOn w:val="Legal2TabL6"/>
    <w:next w:val="Normal"/>
    <w:rsid w:val="00902E57"/>
    <w:pPr>
      <w:numPr>
        <w:ilvl w:val="6"/>
      </w:numPr>
      <w:outlineLvl w:val="6"/>
    </w:pPr>
  </w:style>
  <w:style w:type="paragraph" w:styleId="Legal2TabL8" w:customStyle="1">
    <w:name w:val="Legal2Tab_L8"/>
    <w:basedOn w:val="Legal2TabL7"/>
    <w:next w:val="Normal"/>
    <w:rsid w:val="00902E57"/>
    <w:pPr>
      <w:numPr>
        <w:ilvl w:val="7"/>
      </w:numPr>
      <w:outlineLvl w:val="7"/>
    </w:pPr>
  </w:style>
  <w:style w:type="paragraph" w:styleId="Legal2TabL9" w:customStyle="1">
    <w:name w:val="Legal2Tab_L9"/>
    <w:basedOn w:val="Legal2TabL8"/>
    <w:next w:val="Normal"/>
    <w:rsid w:val="00902E57"/>
    <w:pPr>
      <w:numPr>
        <w:ilvl w:val="8"/>
      </w:numPr>
      <w:outlineLvl w:val="8"/>
    </w:pPr>
  </w:style>
  <w:style w:type="paragraph" w:styleId="O-Signature" w:customStyle="1">
    <w:name w:val="O-Signature"/>
    <w:aliases w:val="S12"/>
    <w:basedOn w:val="Normal"/>
    <w:next w:val="Normal"/>
    <w:link w:val="O-SignatureChar"/>
    <w:uiPriority w:val="99"/>
    <w:rsid w:val="00902E57"/>
    <w:pPr>
      <w:keepNext w:val="1"/>
      <w:keepLines w:val="1"/>
      <w:spacing w:after="240"/>
      <w:ind w:left="5040"/>
      <w:jc w:val="left"/>
    </w:pPr>
  </w:style>
  <w:style w:type="paragraph" w:styleId="O-SignCaps" w:customStyle="1">
    <w:name w:val="O-Sign Caps"/>
    <w:basedOn w:val="O-Signature"/>
    <w:uiPriority w:val="99"/>
    <w:rsid w:val="00902E57"/>
    <w:rPr>
      <w:caps w:val="1"/>
      <w:noProof w:val="1"/>
    </w:rPr>
  </w:style>
  <w:style w:type="character" w:styleId="O-SignatureChar" w:customStyle="1">
    <w:name w:val="O-Signature Char"/>
    <w:aliases w:val="S12 Char"/>
    <w:basedOn w:val="DefaultParagraphFont"/>
    <w:link w:val="O-Signature"/>
    <w:uiPriority w:val="99"/>
    <w:locked w:val="1"/>
    <w:rsid w:val="00902E57"/>
    <w:rPr>
      <w:rFonts w:ascii="Times New Roman" w:cs="Times New Roman" w:eastAsia="Times New Roman" w:hAnsi="Times New Roman"/>
      <w:szCs w:val="20"/>
    </w:rPr>
  </w:style>
  <w:style w:type="paragraph" w:styleId="O-TITLECENTEREDB" w:customStyle="1">
    <w:name w:val="O-TITLE CENTERED (B)"/>
    <w:aliases w:val="S10"/>
    <w:basedOn w:val="Normal"/>
    <w:next w:val="Normal"/>
    <w:uiPriority w:val="99"/>
    <w:rsid w:val="00902E57"/>
    <w:pPr>
      <w:keepNext w:val="1"/>
      <w:keepLines w:val="1"/>
      <w:spacing w:after="240"/>
      <w:jc w:val="center"/>
    </w:pPr>
    <w:rPr>
      <w:rFonts w:hAnsi="Times New Roman Bold"/>
      <w:b w:val="1"/>
      <w:caps w:val="1"/>
    </w:rPr>
  </w:style>
  <w:style w:type="paragraph" w:styleId="O-TitleItalics" w:customStyle="1">
    <w:name w:val="O-Title Italics"/>
    <w:basedOn w:val="Normal"/>
    <w:uiPriority w:val="99"/>
    <w:rsid w:val="00902E57"/>
    <w:pPr>
      <w:keepNext w:val="1"/>
      <w:keepLines w:val="1"/>
      <w:spacing w:after="240"/>
      <w:jc w:val="center"/>
    </w:pPr>
    <w:rPr>
      <w:i w:val="1"/>
      <w:iCs w:val="1"/>
    </w:rPr>
  </w:style>
  <w:style w:type="paragraph" w:styleId="O-BodyText" w:customStyle="1">
    <w:name w:val="O-Body Text"/>
    <w:aliases w:val="S1"/>
    <w:basedOn w:val="Normal"/>
    <w:uiPriority w:val="99"/>
    <w:rsid w:val="00902E57"/>
    <w:pPr>
      <w:spacing w:after="240"/>
      <w:jc w:val="left"/>
    </w:pPr>
  </w:style>
  <w:style w:type="paragraph" w:styleId="O-Body" w:customStyle="1">
    <w:name w:val="O-Body"/>
    <w:basedOn w:val="O-BodyText"/>
    <w:uiPriority w:val="99"/>
    <w:rsid w:val="00902E57"/>
    <w:pPr>
      <w:spacing w:after="0"/>
    </w:pPr>
    <w:rPr>
      <w:u w:val="single"/>
    </w:rPr>
  </w:style>
  <w:style w:type="paragraph" w:styleId="O-BodyText5" w:customStyle="1">
    <w:name w:val="O-Body Text .5&quot;"/>
    <w:aliases w:val="S2"/>
    <w:basedOn w:val="Normal"/>
    <w:uiPriority w:val="99"/>
    <w:rsid w:val="00902E57"/>
    <w:pPr>
      <w:spacing w:after="240"/>
      <w:ind w:firstLine="720"/>
      <w:jc w:val="left"/>
    </w:pPr>
  </w:style>
  <w:style w:type="paragraph" w:styleId="O-BodyText1" w:customStyle="1">
    <w:name w:val="O-Body Text 1&quot;"/>
    <w:aliases w:val="S3"/>
    <w:basedOn w:val="Normal"/>
    <w:uiPriority w:val="99"/>
    <w:rsid w:val="00902E57"/>
    <w:pPr>
      <w:spacing w:after="240"/>
      <w:ind w:firstLine="1440"/>
      <w:jc w:val="left"/>
    </w:pPr>
  </w:style>
  <w:style w:type="paragraph" w:styleId="TabbedL1" w:customStyle="1">
    <w:name w:val="Tabbed_L1"/>
    <w:basedOn w:val="Normal"/>
    <w:next w:val="Normal"/>
    <w:link w:val="TabbedL1CharChar"/>
    <w:uiPriority w:val="99"/>
    <w:rsid w:val="00902E57"/>
    <w:pPr>
      <w:numPr>
        <w:numId w:val="2"/>
      </w:numPr>
      <w:spacing w:after="240"/>
      <w:jc w:val="left"/>
      <w:outlineLvl w:val="0"/>
    </w:pPr>
  </w:style>
  <w:style w:type="paragraph" w:styleId="TabbedL2" w:customStyle="1">
    <w:name w:val="Tabbed_L2"/>
    <w:basedOn w:val="TabbedL1"/>
    <w:next w:val="Normal"/>
    <w:uiPriority w:val="99"/>
    <w:rsid w:val="00902E57"/>
    <w:pPr>
      <w:numPr>
        <w:ilvl w:val="1"/>
      </w:numPr>
      <w:tabs>
        <w:tab w:val="num" w:pos="360"/>
      </w:tabs>
      <w:outlineLvl w:val="1"/>
    </w:pPr>
  </w:style>
  <w:style w:type="paragraph" w:styleId="TabbedL3" w:customStyle="1">
    <w:name w:val="Tabbed_L3"/>
    <w:basedOn w:val="TabbedL2"/>
    <w:next w:val="Normal"/>
    <w:uiPriority w:val="99"/>
    <w:rsid w:val="00902E57"/>
    <w:pPr>
      <w:numPr>
        <w:ilvl w:val="2"/>
      </w:numPr>
      <w:tabs>
        <w:tab w:val="num" w:pos="360"/>
        <w:tab w:val="num" w:pos="1440"/>
      </w:tabs>
      <w:outlineLvl w:val="2"/>
    </w:pPr>
  </w:style>
  <w:style w:type="paragraph" w:styleId="TabbedL4" w:customStyle="1">
    <w:name w:val="Tabbed_L4"/>
    <w:basedOn w:val="TabbedL3"/>
    <w:next w:val="Normal"/>
    <w:uiPriority w:val="99"/>
    <w:rsid w:val="00902E57"/>
    <w:pPr>
      <w:numPr>
        <w:ilvl w:val="3"/>
      </w:numPr>
      <w:tabs>
        <w:tab w:val="num" w:pos="360"/>
        <w:tab w:val="num" w:pos="1440"/>
      </w:tabs>
      <w:outlineLvl w:val="3"/>
    </w:pPr>
  </w:style>
  <w:style w:type="paragraph" w:styleId="TabbedL5" w:customStyle="1">
    <w:name w:val="Tabbed_L5"/>
    <w:basedOn w:val="TabbedL4"/>
    <w:next w:val="Normal"/>
    <w:uiPriority w:val="99"/>
    <w:rsid w:val="00902E57"/>
    <w:pPr>
      <w:numPr>
        <w:ilvl w:val="4"/>
      </w:numPr>
      <w:tabs>
        <w:tab w:val="num" w:pos="360"/>
        <w:tab w:val="num" w:pos="1440"/>
      </w:tabs>
      <w:outlineLvl w:val="4"/>
    </w:pPr>
  </w:style>
  <w:style w:type="paragraph" w:styleId="TabbedL6" w:customStyle="1">
    <w:name w:val="Tabbed_L6"/>
    <w:basedOn w:val="TabbedL5"/>
    <w:next w:val="Normal"/>
    <w:uiPriority w:val="99"/>
    <w:rsid w:val="00902E57"/>
    <w:pPr>
      <w:numPr>
        <w:ilvl w:val="5"/>
      </w:numPr>
      <w:tabs>
        <w:tab w:val="num" w:pos="360"/>
        <w:tab w:val="num" w:pos="1440"/>
      </w:tabs>
      <w:outlineLvl w:val="5"/>
    </w:pPr>
  </w:style>
  <w:style w:type="paragraph" w:styleId="TabbedL7" w:customStyle="1">
    <w:name w:val="Tabbed_L7"/>
    <w:basedOn w:val="TabbedL6"/>
    <w:next w:val="Normal"/>
    <w:uiPriority w:val="99"/>
    <w:rsid w:val="00902E57"/>
    <w:pPr>
      <w:numPr>
        <w:ilvl w:val="6"/>
      </w:numPr>
      <w:tabs>
        <w:tab w:val="num" w:pos="360"/>
        <w:tab w:val="num" w:pos="1440"/>
      </w:tabs>
      <w:outlineLvl w:val="6"/>
    </w:pPr>
  </w:style>
  <w:style w:type="paragraph" w:styleId="TabbedL8" w:customStyle="1">
    <w:name w:val="Tabbed_L8"/>
    <w:basedOn w:val="TabbedL7"/>
    <w:next w:val="Normal"/>
    <w:uiPriority w:val="99"/>
    <w:rsid w:val="00902E57"/>
    <w:pPr>
      <w:numPr>
        <w:ilvl w:val="7"/>
      </w:numPr>
      <w:tabs>
        <w:tab w:val="num" w:pos="360"/>
        <w:tab w:val="num" w:pos="1440"/>
      </w:tabs>
      <w:outlineLvl w:val="7"/>
    </w:pPr>
  </w:style>
  <w:style w:type="paragraph" w:styleId="TabbedL9" w:customStyle="1">
    <w:name w:val="Tabbed_L9"/>
    <w:basedOn w:val="TabbedL8"/>
    <w:next w:val="Normal"/>
    <w:uiPriority w:val="99"/>
    <w:rsid w:val="00902E57"/>
    <w:pPr>
      <w:numPr>
        <w:ilvl w:val="8"/>
      </w:numPr>
      <w:tabs>
        <w:tab w:val="num" w:pos="360"/>
        <w:tab w:val="num" w:pos="1440"/>
      </w:tabs>
      <w:outlineLvl w:val="8"/>
    </w:pPr>
  </w:style>
  <w:style w:type="paragraph" w:styleId="StyleTabbedL1BoldUnderline" w:customStyle="1">
    <w:name w:val="Style Tabbed_L1 + Bold Underline"/>
    <w:basedOn w:val="TabbedL1"/>
    <w:link w:val="StyleTabbedL1BoldUnderlineCharChar"/>
    <w:autoRedefine w:val="1"/>
    <w:uiPriority w:val="99"/>
    <w:rsid w:val="00902E57"/>
    <w:rPr>
      <w:b w:val="1"/>
      <w:bCs w:val="1"/>
      <w:u w:val="single"/>
    </w:rPr>
  </w:style>
  <w:style w:type="character" w:styleId="TabbedL1CharChar" w:customStyle="1">
    <w:name w:val="Tabbed_L1 Char Char"/>
    <w:basedOn w:val="DefaultParagraphFont"/>
    <w:link w:val="TabbedL1"/>
    <w:uiPriority w:val="99"/>
    <w:locked w:val="1"/>
    <w:rsid w:val="00902E57"/>
    <w:rPr>
      <w:rFonts w:ascii="Times New Roman" w:cs="Times New Roman" w:eastAsia="Times New Roman" w:hAnsi="Times New Roman"/>
      <w:szCs w:val="20"/>
    </w:rPr>
  </w:style>
  <w:style w:type="character" w:styleId="StyleTabbedL1BoldUnderlineCharChar" w:customStyle="1">
    <w:name w:val="Style Tabbed_L1 + Bold Underline Char Char"/>
    <w:basedOn w:val="TabbedL1CharChar"/>
    <w:link w:val="StyleTabbedL1BoldUnderline"/>
    <w:uiPriority w:val="99"/>
    <w:locked w:val="1"/>
    <w:rsid w:val="00902E57"/>
    <w:rPr>
      <w:rFonts w:ascii="Times New Roman" w:cs="Times New Roman" w:eastAsia="Times New Roman" w:hAnsi="Times New Roman"/>
      <w:b w:val="1"/>
      <w:bCs w:val="1"/>
      <w:szCs w:val="20"/>
      <w:u w:val="single"/>
    </w:rPr>
  </w:style>
  <w:style w:type="character" w:styleId="CommentReference">
    <w:name w:val="annotation reference"/>
    <w:basedOn w:val="DefaultParagraphFont"/>
    <w:uiPriority w:val="99"/>
    <w:semiHidden w:val="1"/>
    <w:unhideWhenUsed w:val="1"/>
    <w:rsid w:val="009B1CB4"/>
    <w:rPr>
      <w:sz w:val="16"/>
      <w:szCs w:val="16"/>
    </w:rPr>
  </w:style>
  <w:style w:type="paragraph" w:styleId="CommentText">
    <w:name w:val="annotation text"/>
    <w:basedOn w:val="Normal"/>
    <w:link w:val="CommentTextChar"/>
    <w:uiPriority w:val="99"/>
    <w:semiHidden w:val="1"/>
    <w:unhideWhenUsed w:val="1"/>
    <w:rsid w:val="009B1CB4"/>
    <w:rPr>
      <w:sz w:val="20"/>
    </w:rPr>
  </w:style>
  <w:style w:type="character" w:styleId="CommentTextChar" w:customStyle="1">
    <w:name w:val="Comment Text Char"/>
    <w:basedOn w:val="DefaultParagraphFont"/>
    <w:link w:val="CommentText"/>
    <w:uiPriority w:val="99"/>
    <w:semiHidden w:val="1"/>
    <w:rsid w:val="009B1CB4"/>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9B1CB4"/>
    <w:rPr>
      <w:b w:val="1"/>
      <w:bCs w:val="1"/>
    </w:rPr>
  </w:style>
  <w:style w:type="character" w:styleId="CommentSubjectChar" w:customStyle="1">
    <w:name w:val="Comment Subject Char"/>
    <w:basedOn w:val="CommentTextChar"/>
    <w:link w:val="CommentSubject"/>
    <w:uiPriority w:val="99"/>
    <w:semiHidden w:val="1"/>
    <w:rsid w:val="009B1CB4"/>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9B1CB4"/>
    <w:rPr>
      <w:sz w:val="18"/>
      <w:szCs w:val="18"/>
    </w:rPr>
  </w:style>
  <w:style w:type="character" w:styleId="BalloonTextChar" w:customStyle="1">
    <w:name w:val="Balloon Text Char"/>
    <w:basedOn w:val="DefaultParagraphFont"/>
    <w:link w:val="BalloonText"/>
    <w:uiPriority w:val="99"/>
    <w:semiHidden w:val="1"/>
    <w:rsid w:val="009B1CB4"/>
    <w:rPr>
      <w:rFonts w:ascii="Times New Roman" w:cs="Times New Roman" w:eastAsia="Times New Roman" w:hAnsi="Times New Roman"/>
      <w:sz w:val="18"/>
      <w:szCs w:val="18"/>
    </w:rPr>
  </w:style>
  <w:style w:type="table" w:styleId="TableGrid">
    <w:name w:val="Table Grid"/>
    <w:basedOn w:val="TableNormal"/>
    <w:uiPriority w:val="39"/>
    <w:rsid w:val="00A844E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E41928"/>
    <w:pPr>
      <w:jc w:val="left"/>
    </w:pPr>
    <w:rPr>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TTWmpOAuHwigHl2itZD/TAZ5Bg==">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2025-01-08T14:33:00Z</dcterms:created>
  <dc:creator>Efren Bonner</dc:creator>
</cp:coreProperties>
</file>